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FD33A" w14:textId="77777777" w:rsidR="000562F1" w:rsidRPr="00E3394E" w:rsidRDefault="000562F1" w:rsidP="000562F1">
      <w:pPr>
        <w:spacing w:after="261" w:line="276" w:lineRule="auto"/>
        <w:rPr>
          <w:rFonts w:ascii="Cambria" w:hAnsi="Cambria"/>
          <w:b/>
          <w:color w:val="00B050"/>
          <w:sz w:val="40"/>
          <w:szCs w:val="40"/>
        </w:rPr>
      </w:pPr>
      <w:r w:rsidRPr="00E3394E">
        <w:rPr>
          <w:rFonts w:ascii="Cambria" w:hAnsi="Cambria"/>
          <w:b/>
          <w:color w:val="00B050"/>
          <w:sz w:val="40"/>
          <w:szCs w:val="40"/>
        </w:rPr>
        <w:t>FAIR WAGES AND SALARIES COMMISSION</w:t>
      </w:r>
    </w:p>
    <w:p w14:paraId="722743F7" w14:textId="77777777" w:rsidR="000562F1" w:rsidRPr="00E3394E" w:rsidRDefault="000562F1" w:rsidP="000562F1">
      <w:pPr>
        <w:spacing w:line="276" w:lineRule="auto"/>
        <w:rPr>
          <w:rFonts w:ascii="Cambria" w:hAnsi="Cambria"/>
          <w:noProof/>
        </w:rPr>
      </w:pPr>
      <w:r w:rsidRPr="00E3394E">
        <w:rPr>
          <w:rFonts w:ascii="Cambria" w:hAnsi="Cambria"/>
          <w:noProof/>
        </w:rPr>
        <w:drawing>
          <wp:anchor distT="0" distB="0" distL="114300" distR="114300" simplePos="0" relativeHeight="251659264" behindDoc="0" locked="0" layoutInCell="1" allowOverlap="1" wp14:anchorId="0094718B" wp14:editId="59D49DE3">
            <wp:simplePos x="0" y="0"/>
            <wp:positionH relativeFrom="margin">
              <wp:align>center</wp:align>
            </wp:positionH>
            <wp:positionV relativeFrom="paragraph">
              <wp:posOffset>22860</wp:posOffset>
            </wp:positionV>
            <wp:extent cx="2800350" cy="5429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ir wages  logo.jpg"/>
                    <pic:cNvPicPr/>
                  </pic:nvPicPr>
                  <pic:blipFill>
                    <a:blip r:embed="rId4">
                      <a:extLst>
                        <a:ext uri="{28A0092B-C50C-407E-A947-70E740481C1C}">
                          <a14:useLocalDpi xmlns:a14="http://schemas.microsoft.com/office/drawing/2010/main" val="0"/>
                        </a:ext>
                      </a:extLst>
                    </a:blip>
                    <a:stretch>
                      <a:fillRect/>
                    </a:stretch>
                  </pic:blipFill>
                  <pic:spPr>
                    <a:xfrm>
                      <a:off x="0" y="0"/>
                      <a:ext cx="2800350" cy="542925"/>
                    </a:xfrm>
                    <a:prstGeom prst="rect">
                      <a:avLst/>
                    </a:prstGeom>
                  </pic:spPr>
                </pic:pic>
              </a:graphicData>
            </a:graphic>
          </wp:anchor>
        </w:drawing>
      </w:r>
      <w:r w:rsidRPr="00E3394E">
        <w:rPr>
          <w:rFonts w:ascii="Cambria" w:hAnsi="Cambria"/>
          <w:noProof/>
        </w:rPr>
        <w:t xml:space="preserve">                             </w:t>
      </w:r>
    </w:p>
    <w:p w14:paraId="67674A26" w14:textId="596647A3" w:rsidR="000562F1" w:rsidRDefault="000562F1" w:rsidP="000562F1">
      <w:pPr>
        <w:pStyle w:val="Heading1"/>
      </w:pPr>
    </w:p>
    <w:p w14:paraId="7D8A1B6F" w14:textId="77777777" w:rsidR="00411CC9" w:rsidRDefault="00411CC9" w:rsidP="00CC1E7E">
      <w:pPr>
        <w:jc w:val="both"/>
        <w:rPr>
          <w:rFonts w:ascii="Cambria" w:hAnsi="Cambria"/>
        </w:rPr>
      </w:pPr>
      <w:r>
        <w:rPr>
          <w:rFonts w:ascii="Cambria" w:hAnsi="Cambria"/>
        </w:rPr>
        <w:t>To all Media Houses</w:t>
      </w:r>
      <w:r w:rsidRPr="00B14BE5">
        <w:rPr>
          <w:rFonts w:ascii="Cambria" w:hAnsi="Cambria"/>
        </w:rPr>
        <w:t xml:space="preserve"> </w:t>
      </w:r>
    </w:p>
    <w:p w14:paraId="04B437CC" w14:textId="77777777" w:rsidR="00411CC9" w:rsidRDefault="00411CC9" w:rsidP="00CC1E7E">
      <w:pPr>
        <w:jc w:val="both"/>
        <w:rPr>
          <w:rFonts w:ascii="Cambria" w:hAnsi="Cambria"/>
        </w:rPr>
      </w:pPr>
    </w:p>
    <w:p w14:paraId="1F1CE387" w14:textId="364B6025" w:rsidR="00411CC9" w:rsidRPr="00B14BE5" w:rsidRDefault="00CC1E7E" w:rsidP="00CC1E7E">
      <w:pPr>
        <w:jc w:val="both"/>
        <w:rPr>
          <w:rFonts w:ascii="Cambria" w:hAnsi="Cambria"/>
        </w:rPr>
      </w:pPr>
      <w:r w:rsidRPr="00B14BE5">
        <w:rPr>
          <w:rFonts w:ascii="Cambria" w:hAnsi="Cambria"/>
        </w:rPr>
        <w:t>Reflecting on the Past, Resetting for the Future: A Call to Action</w:t>
      </w:r>
    </w:p>
    <w:p w14:paraId="2B22C0CF" w14:textId="77777777" w:rsidR="000562F1" w:rsidRPr="00B14BE5" w:rsidRDefault="000562F1" w:rsidP="00CC1E7E">
      <w:pPr>
        <w:jc w:val="both"/>
        <w:rPr>
          <w:rFonts w:ascii="Cambria" w:hAnsi="Cambria"/>
        </w:rPr>
      </w:pPr>
    </w:p>
    <w:p w14:paraId="22F94610" w14:textId="1C3BDDE5" w:rsidR="00CC1E7E" w:rsidRPr="00B14BE5" w:rsidRDefault="00CC1E7E" w:rsidP="00CC1E7E">
      <w:pPr>
        <w:jc w:val="both"/>
        <w:rPr>
          <w:rFonts w:ascii="Cambria" w:hAnsi="Cambria"/>
        </w:rPr>
      </w:pPr>
      <w:r w:rsidRPr="00B14BE5">
        <w:rPr>
          <w:rFonts w:ascii="Cambria" w:hAnsi="Cambria"/>
        </w:rPr>
        <w:t>Accra— April 29, 2025</w:t>
      </w:r>
    </w:p>
    <w:p w14:paraId="50018A5C" w14:textId="77777777" w:rsidR="00CC1E7E" w:rsidRPr="00B14BE5" w:rsidRDefault="00CC1E7E" w:rsidP="00CC1E7E">
      <w:pPr>
        <w:jc w:val="both"/>
        <w:rPr>
          <w:rFonts w:ascii="Cambria" w:hAnsi="Cambria"/>
        </w:rPr>
      </w:pPr>
      <w:r w:rsidRPr="00B14BE5">
        <w:rPr>
          <w:rFonts w:ascii="Cambria" w:hAnsi="Cambria"/>
        </w:rPr>
        <w:t>As we join workers across the country and the world to celebrate May Day 2025, the Fair Wages and Salaries Commission (FWSC) extends its warmest congratulations and profound gratitude to all Ghanaian workers for their invaluable contributions to national development.</w:t>
      </w:r>
    </w:p>
    <w:p w14:paraId="6625CE40" w14:textId="77777777" w:rsidR="00CC1E7E" w:rsidRPr="00B14BE5" w:rsidRDefault="00CC1E7E" w:rsidP="00CC1E7E">
      <w:pPr>
        <w:jc w:val="both"/>
        <w:rPr>
          <w:rFonts w:ascii="Cambria" w:hAnsi="Cambria"/>
        </w:rPr>
      </w:pPr>
      <w:r w:rsidRPr="00B14BE5">
        <w:rPr>
          <w:rFonts w:ascii="Cambria" w:hAnsi="Cambria"/>
        </w:rPr>
        <w:t xml:space="preserve">This year’s celebration holds particular significance. It offers us not only an opportunity to </w:t>
      </w:r>
      <w:proofErr w:type="spellStart"/>
      <w:r w:rsidRPr="00B14BE5">
        <w:rPr>
          <w:rFonts w:ascii="Cambria" w:hAnsi="Cambria"/>
        </w:rPr>
        <w:t>honour</w:t>
      </w:r>
      <w:proofErr w:type="spellEnd"/>
      <w:r w:rsidRPr="00B14BE5">
        <w:rPr>
          <w:rFonts w:ascii="Cambria" w:hAnsi="Cambria"/>
        </w:rPr>
        <w:t xml:space="preserve"> the hard work, dedication, and resilience of workers but also a moment of collective reflection and renewal. After fifteen years of implementing the Single Spine Pay Policy (SSPP), it is time to pause, reflect on our journey, and reset the path forward for the future of compensation and working conditions in Ghana.</w:t>
      </w:r>
    </w:p>
    <w:p w14:paraId="53665D7E" w14:textId="77777777" w:rsidR="00CC1E7E" w:rsidRPr="00B14BE5" w:rsidRDefault="00CC1E7E" w:rsidP="00CC1E7E">
      <w:pPr>
        <w:jc w:val="both"/>
        <w:rPr>
          <w:rFonts w:ascii="Cambria" w:hAnsi="Cambria"/>
        </w:rPr>
      </w:pPr>
      <w:r w:rsidRPr="00B14BE5">
        <w:rPr>
          <w:rFonts w:ascii="Cambria" w:hAnsi="Cambria"/>
        </w:rPr>
        <w:t>Since the introduction of the SSPP, workers across the public sector have stood shoulder to shoulder with the Commission in the shared vision of creating a fair, transparent, and equitable pay system. Your support, collaboration, and constructive engagement have been crucial to the policy’s achievements and the strengthening of Ghana’s public sector. We deeply appreciate your commitment and perseverance throughout this journey.</w:t>
      </w:r>
    </w:p>
    <w:p w14:paraId="191D885D" w14:textId="77777777" w:rsidR="00CC1E7E" w:rsidRPr="00B14BE5" w:rsidRDefault="00CC1E7E" w:rsidP="00CC1E7E">
      <w:pPr>
        <w:jc w:val="both"/>
        <w:rPr>
          <w:rFonts w:ascii="Cambria" w:hAnsi="Cambria"/>
        </w:rPr>
      </w:pPr>
      <w:r w:rsidRPr="00B14BE5">
        <w:rPr>
          <w:rFonts w:ascii="Cambria" w:hAnsi="Cambria"/>
        </w:rPr>
        <w:t>Today, as we commemorate May Day 2025 under the broader theme of “Resetting Pay and Working Conditions in Ghana: The Role of Stakeholders,” we acknowledge that while the Single Spine Salary Structure achieved important milestones, the evolving needs of our economy, workforce, and governance structures require a bold and forward-looking approach.</w:t>
      </w:r>
    </w:p>
    <w:p w14:paraId="1D05063E" w14:textId="77777777" w:rsidR="00CC1E7E" w:rsidRPr="00B14BE5" w:rsidRDefault="00CC1E7E" w:rsidP="00CC1E7E">
      <w:pPr>
        <w:jc w:val="both"/>
        <w:rPr>
          <w:rFonts w:ascii="Cambria" w:hAnsi="Cambria"/>
        </w:rPr>
      </w:pPr>
      <w:r w:rsidRPr="00B14BE5">
        <w:rPr>
          <w:rFonts w:ascii="Cambria" w:hAnsi="Cambria"/>
        </w:rPr>
        <w:t>Accordingly, Ghana stands at the threshold of a new and transformative chapter with the proposed establishment of an Independent Emoluments Commission. This historic step will mark a complete reset of how public sector remuneration is determined, moving from fragmented negotiations to a comprehensive, evidence-based, and constitutionally grounded framework.</w:t>
      </w:r>
    </w:p>
    <w:p w14:paraId="64CD43AD" w14:textId="77777777" w:rsidR="00CC1E7E" w:rsidRPr="00B14BE5" w:rsidRDefault="00CC1E7E" w:rsidP="00CC1E7E">
      <w:pPr>
        <w:jc w:val="both"/>
        <w:rPr>
          <w:rFonts w:ascii="Cambria" w:hAnsi="Cambria"/>
        </w:rPr>
      </w:pPr>
      <w:r w:rsidRPr="00B14BE5">
        <w:rPr>
          <w:rFonts w:ascii="Cambria" w:hAnsi="Cambria"/>
        </w:rPr>
        <w:lastRenderedPageBreak/>
        <w:t>The Independent Emoluments Commission will be mandated to determine the salaries and conditions of service for every public sector worker, from the President of the Republic to the least-paid public servant. It will promote fairness, transparency, competitiveness, and sustainability in public sector pay, while helping to eliminate distortions, disparities, and inequities that have persisted despite our best efforts under the SSPP.</w:t>
      </w:r>
    </w:p>
    <w:p w14:paraId="6752CE52" w14:textId="26D4CA64" w:rsidR="00CC1E7E" w:rsidRPr="00B14BE5" w:rsidRDefault="00CC1E7E" w:rsidP="00CC1E7E">
      <w:pPr>
        <w:jc w:val="both"/>
        <w:rPr>
          <w:rFonts w:ascii="Cambria" w:hAnsi="Cambria"/>
        </w:rPr>
      </w:pPr>
      <w:r w:rsidRPr="00B14BE5">
        <w:rPr>
          <w:rFonts w:ascii="Cambria" w:hAnsi="Cambria"/>
        </w:rPr>
        <w:t>As we reset, we reaffirm our commitment to upholding the values of inclusiveness, dialogue, and mutual respect that have underpinned our journey thus far. We will continue to count on your steadfast support, insights, and active participation as we transition into this new era. Together, we can build a public sector compensation system that not only rewards productivity and performance but also fosters national cohesion and economic prosperity.</w:t>
      </w:r>
    </w:p>
    <w:p w14:paraId="6EC217AC" w14:textId="77777777" w:rsidR="00CC1E7E" w:rsidRPr="00B14BE5" w:rsidRDefault="00CC1E7E" w:rsidP="00CC1E7E">
      <w:pPr>
        <w:jc w:val="both"/>
        <w:rPr>
          <w:rFonts w:ascii="Cambria" w:hAnsi="Cambria"/>
        </w:rPr>
      </w:pPr>
      <w:r w:rsidRPr="00B14BE5">
        <w:rPr>
          <w:rFonts w:ascii="Cambria" w:hAnsi="Cambria"/>
        </w:rPr>
        <w:t>The Fair Wages and Salaries Commission salutes all Ghanaian workers, in every sector, every region, and every profession, for your unwavering commitment to excellence, service, and nation-building. Your hard work is the engine that drives Ghana forward, and your aspirations must remain at the heart of all public policy reforms.</w:t>
      </w:r>
    </w:p>
    <w:p w14:paraId="2713134D" w14:textId="614C4317" w:rsidR="00CC1E7E" w:rsidRPr="00B14BE5" w:rsidRDefault="00CC1E7E" w:rsidP="00CC1E7E">
      <w:pPr>
        <w:jc w:val="both"/>
        <w:rPr>
          <w:rFonts w:ascii="Cambria" w:hAnsi="Cambria"/>
        </w:rPr>
      </w:pPr>
      <w:r w:rsidRPr="00B14BE5">
        <w:rPr>
          <w:rFonts w:ascii="Cambria" w:hAnsi="Cambria"/>
        </w:rPr>
        <w:t xml:space="preserve">We also commend </w:t>
      </w:r>
      <w:proofErr w:type="spellStart"/>
      <w:r w:rsidRPr="00B14BE5">
        <w:rPr>
          <w:rFonts w:ascii="Cambria" w:hAnsi="Cambria"/>
        </w:rPr>
        <w:t>organi</w:t>
      </w:r>
      <w:r w:rsidR="00C74E94">
        <w:rPr>
          <w:rFonts w:ascii="Cambria" w:hAnsi="Cambria"/>
        </w:rPr>
        <w:t>s</w:t>
      </w:r>
      <w:r w:rsidRPr="00B14BE5">
        <w:rPr>
          <w:rFonts w:ascii="Cambria" w:hAnsi="Cambria"/>
        </w:rPr>
        <w:t>ed</w:t>
      </w:r>
      <w:proofErr w:type="spellEnd"/>
      <w:r w:rsidRPr="00B14BE5">
        <w:rPr>
          <w:rFonts w:ascii="Cambria" w:hAnsi="Cambria"/>
        </w:rPr>
        <w:t xml:space="preserve"> </w:t>
      </w:r>
      <w:proofErr w:type="spellStart"/>
      <w:r w:rsidRPr="00B14BE5">
        <w:rPr>
          <w:rFonts w:ascii="Cambria" w:hAnsi="Cambria"/>
        </w:rPr>
        <w:t>labour</w:t>
      </w:r>
      <w:proofErr w:type="spellEnd"/>
      <w:r w:rsidRPr="00B14BE5">
        <w:rPr>
          <w:rFonts w:ascii="Cambria" w:hAnsi="Cambria"/>
        </w:rPr>
        <w:t xml:space="preserve">, civil society </w:t>
      </w:r>
      <w:proofErr w:type="spellStart"/>
      <w:r w:rsidRPr="00B14BE5">
        <w:rPr>
          <w:rFonts w:ascii="Cambria" w:hAnsi="Cambria"/>
        </w:rPr>
        <w:t>organi</w:t>
      </w:r>
      <w:r w:rsidR="00C74E94">
        <w:rPr>
          <w:rFonts w:ascii="Cambria" w:hAnsi="Cambria"/>
        </w:rPr>
        <w:t>s</w:t>
      </w:r>
      <w:r w:rsidRPr="00B14BE5">
        <w:rPr>
          <w:rFonts w:ascii="Cambria" w:hAnsi="Cambria"/>
        </w:rPr>
        <w:t>ations</w:t>
      </w:r>
      <w:proofErr w:type="spellEnd"/>
      <w:r w:rsidRPr="00B14BE5">
        <w:rPr>
          <w:rFonts w:ascii="Cambria" w:hAnsi="Cambria"/>
        </w:rPr>
        <w:t>, and all stakeholders for their partnership and advocacy in the pursuit of fairness, equity, and improved conditions of service. We urge all stakeholders to continue to work with us in the spirit of unity and shared purpose to successfully establish the Independent Emoluments Commission.</w:t>
      </w:r>
    </w:p>
    <w:p w14:paraId="21D84784" w14:textId="77777777" w:rsidR="00CC1E7E" w:rsidRPr="00B14BE5" w:rsidRDefault="00CC1E7E" w:rsidP="00CC1E7E">
      <w:pPr>
        <w:jc w:val="both"/>
        <w:rPr>
          <w:rFonts w:ascii="Cambria" w:hAnsi="Cambria"/>
        </w:rPr>
      </w:pPr>
      <w:r w:rsidRPr="00B14BE5">
        <w:rPr>
          <w:rFonts w:ascii="Cambria" w:hAnsi="Cambria"/>
        </w:rPr>
        <w:t xml:space="preserve">On this momentous occasion, we say a resounding </w:t>
      </w:r>
      <w:proofErr w:type="spellStart"/>
      <w:r w:rsidRPr="00B14BE5">
        <w:rPr>
          <w:rFonts w:ascii="Cambria" w:hAnsi="Cambria"/>
        </w:rPr>
        <w:t>Ayekoo</w:t>
      </w:r>
      <w:proofErr w:type="spellEnd"/>
      <w:r w:rsidRPr="00B14BE5">
        <w:rPr>
          <w:rFonts w:ascii="Cambria" w:hAnsi="Cambria"/>
        </w:rPr>
        <w:t xml:space="preserve"> to all Ghanaian workers.</w:t>
      </w:r>
    </w:p>
    <w:p w14:paraId="013C64EE" w14:textId="77777777" w:rsidR="00CC1E7E" w:rsidRPr="00B14BE5" w:rsidRDefault="00CC1E7E" w:rsidP="00CC1E7E">
      <w:pPr>
        <w:jc w:val="both"/>
        <w:rPr>
          <w:rFonts w:ascii="Cambria" w:hAnsi="Cambria"/>
        </w:rPr>
      </w:pPr>
      <w:r w:rsidRPr="00B14BE5">
        <w:rPr>
          <w:rFonts w:ascii="Cambria" w:hAnsi="Cambria"/>
        </w:rPr>
        <w:t>Your sacrifices have laid the foundation for a brighter future.</w:t>
      </w:r>
    </w:p>
    <w:p w14:paraId="04F8A700" w14:textId="77777777" w:rsidR="00CC1E7E" w:rsidRPr="00B14BE5" w:rsidRDefault="00CC1E7E" w:rsidP="00CC1E7E">
      <w:pPr>
        <w:jc w:val="both"/>
        <w:rPr>
          <w:rFonts w:ascii="Cambria" w:hAnsi="Cambria"/>
        </w:rPr>
      </w:pPr>
      <w:r w:rsidRPr="00B14BE5">
        <w:rPr>
          <w:rFonts w:ascii="Cambria" w:hAnsi="Cambria"/>
        </w:rPr>
        <w:t>Together, let us rise to the challenge of resetting pay and conditions of service for a stronger, fairer Ghana.</w:t>
      </w:r>
    </w:p>
    <w:p w14:paraId="522B68BE" w14:textId="77777777" w:rsidR="00CC1E7E" w:rsidRPr="00B14BE5" w:rsidRDefault="00CC1E7E" w:rsidP="00CC1E7E">
      <w:pPr>
        <w:jc w:val="both"/>
        <w:rPr>
          <w:rFonts w:ascii="Cambria" w:hAnsi="Cambria"/>
        </w:rPr>
      </w:pPr>
    </w:p>
    <w:p w14:paraId="665E19C5" w14:textId="77777777" w:rsidR="00CC1E7E" w:rsidRPr="00B14BE5" w:rsidRDefault="00CC1E7E" w:rsidP="00CC1E7E">
      <w:pPr>
        <w:jc w:val="both"/>
        <w:rPr>
          <w:rFonts w:ascii="Cambria" w:hAnsi="Cambria"/>
        </w:rPr>
      </w:pPr>
      <w:r w:rsidRPr="00B14BE5">
        <w:rPr>
          <w:rFonts w:ascii="Cambria" w:hAnsi="Cambria"/>
        </w:rPr>
        <w:t>Happy May Day!</w:t>
      </w:r>
    </w:p>
    <w:p w14:paraId="733061FE" w14:textId="430F85DD" w:rsidR="009D1414" w:rsidRPr="00B14BE5" w:rsidRDefault="00CC1E7E" w:rsidP="00CC1E7E">
      <w:pPr>
        <w:jc w:val="both"/>
        <w:rPr>
          <w:rFonts w:ascii="Cambria" w:hAnsi="Cambria"/>
        </w:rPr>
      </w:pPr>
      <w:proofErr w:type="spellStart"/>
      <w:r w:rsidRPr="00B14BE5">
        <w:rPr>
          <w:rFonts w:ascii="Cambria" w:hAnsi="Cambria"/>
        </w:rPr>
        <w:t>Ayekoo</w:t>
      </w:r>
      <w:proofErr w:type="spellEnd"/>
    </w:p>
    <w:p w14:paraId="3EF3C46A" w14:textId="77777777" w:rsidR="000562F1" w:rsidRDefault="000562F1" w:rsidP="00CC1E7E">
      <w:pPr>
        <w:jc w:val="both"/>
      </w:pPr>
    </w:p>
    <w:p w14:paraId="59465B1B" w14:textId="36B2D8ED" w:rsidR="000562F1" w:rsidRPr="00B14BE5" w:rsidRDefault="000562F1" w:rsidP="000562F1">
      <w:pPr>
        <w:jc w:val="both"/>
        <w:rPr>
          <w:sz w:val="20"/>
          <w:szCs w:val="20"/>
        </w:rPr>
      </w:pPr>
      <w:r w:rsidRPr="00B14BE5">
        <w:rPr>
          <w:sz w:val="20"/>
          <w:szCs w:val="20"/>
        </w:rPr>
        <w:t xml:space="preserve">Contact details: Tell: 030 394 1087, email: </w:t>
      </w:r>
      <w:hyperlink r:id="rId5" w:history="1">
        <w:r w:rsidRPr="00B14BE5">
          <w:rPr>
            <w:rStyle w:val="Hyperlink"/>
            <w:sz w:val="20"/>
            <w:szCs w:val="20"/>
          </w:rPr>
          <w:t>info@fairwages.gov.gh</w:t>
        </w:r>
      </w:hyperlink>
      <w:r w:rsidRPr="00B14BE5">
        <w:rPr>
          <w:sz w:val="20"/>
          <w:szCs w:val="20"/>
        </w:rPr>
        <w:t xml:space="preserve">, Facebook - fair wages commission, X- </w:t>
      </w:r>
      <w:proofErr w:type="spellStart"/>
      <w:r w:rsidRPr="00B14BE5">
        <w:rPr>
          <w:sz w:val="20"/>
          <w:szCs w:val="20"/>
        </w:rPr>
        <w:t>fairwages_ghana</w:t>
      </w:r>
      <w:proofErr w:type="spellEnd"/>
      <w:r w:rsidRPr="00B14BE5">
        <w:rPr>
          <w:sz w:val="20"/>
          <w:szCs w:val="20"/>
        </w:rPr>
        <w:t xml:space="preserve"> </w:t>
      </w:r>
    </w:p>
    <w:sectPr w:rsidR="000562F1" w:rsidRPr="00B14B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E7E"/>
    <w:rsid w:val="000562F1"/>
    <w:rsid w:val="00411CC9"/>
    <w:rsid w:val="0081764B"/>
    <w:rsid w:val="009D1414"/>
    <w:rsid w:val="00A06826"/>
    <w:rsid w:val="00B14BE5"/>
    <w:rsid w:val="00C74E94"/>
    <w:rsid w:val="00CC1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6EA22"/>
  <w15:chartTrackingRefBased/>
  <w15:docId w15:val="{31F31E37-2332-4E61-9B33-B1F3CA6D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1E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1E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1E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1E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1E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1E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E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E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E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E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1E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1E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1E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1E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1E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E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E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E7E"/>
    <w:rPr>
      <w:rFonts w:eastAsiaTheme="majorEastAsia" w:cstheme="majorBidi"/>
      <w:color w:val="272727" w:themeColor="text1" w:themeTint="D8"/>
    </w:rPr>
  </w:style>
  <w:style w:type="paragraph" w:styleId="Title">
    <w:name w:val="Title"/>
    <w:basedOn w:val="Normal"/>
    <w:next w:val="Normal"/>
    <w:link w:val="TitleChar"/>
    <w:uiPriority w:val="10"/>
    <w:qFormat/>
    <w:rsid w:val="00CC1E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E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E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E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E7E"/>
    <w:pPr>
      <w:spacing w:before="160"/>
      <w:jc w:val="center"/>
    </w:pPr>
    <w:rPr>
      <w:i/>
      <w:iCs/>
      <w:color w:val="404040" w:themeColor="text1" w:themeTint="BF"/>
    </w:rPr>
  </w:style>
  <w:style w:type="character" w:customStyle="1" w:styleId="QuoteChar">
    <w:name w:val="Quote Char"/>
    <w:basedOn w:val="DefaultParagraphFont"/>
    <w:link w:val="Quote"/>
    <w:uiPriority w:val="29"/>
    <w:rsid w:val="00CC1E7E"/>
    <w:rPr>
      <w:i/>
      <w:iCs/>
      <w:color w:val="404040" w:themeColor="text1" w:themeTint="BF"/>
    </w:rPr>
  </w:style>
  <w:style w:type="paragraph" w:styleId="ListParagraph">
    <w:name w:val="List Paragraph"/>
    <w:basedOn w:val="Normal"/>
    <w:uiPriority w:val="34"/>
    <w:qFormat/>
    <w:rsid w:val="00CC1E7E"/>
    <w:pPr>
      <w:ind w:left="720"/>
      <w:contextualSpacing/>
    </w:pPr>
  </w:style>
  <w:style w:type="character" w:styleId="IntenseEmphasis">
    <w:name w:val="Intense Emphasis"/>
    <w:basedOn w:val="DefaultParagraphFont"/>
    <w:uiPriority w:val="21"/>
    <w:qFormat/>
    <w:rsid w:val="00CC1E7E"/>
    <w:rPr>
      <w:i/>
      <w:iCs/>
      <w:color w:val="0F4761" w:themeColor="accent1" w:themeShade="BF"/>
    </w:rPr>
  </w:style>
  <w:style w:type="paragraph" w:styleId="IntenseQuote">
    <w:name w:val="Intense Quote"/>
    <w:basedOn w:val="Normal"/>
    <w:next w:val="Normal"/>
    <w:link w:val="IntenseQuoteChar"/>
    <w:uiPriority w:val="30"/>
    <w:qFormat/>
    <w:rsid w:val="00CC1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1E7E"/>
    <w:rPr>
      <w:i/>
      <w:iCs/>
      <w:color w:val="0F4761" w:themeColor="accent1" w:themeShade="BF"/>
    </w:rPr>
  </w:style>
  <w:style w:type="character" w:styleId="IntenseReference">
    <w:name w:val="Intense Reference"/>
    <w:basedOn w:val="DefaultParagraphFont"/>
    <w:uiPriority w:val="32"/>
    <w:qFormat/>
    <w:rsid w:val="00CC1E7E"/>
    <w:rPr>
      <w:b/>
      <w:bCs/>
      <w:smallCaps/>
      <w:color w:val="0F4761" w:themeColor="accent1" w:themeShade="BF"/>
      <w:spacing w:val="5"/>
    </w:rPr>
  </w:style>
  <w:style w:type="paragraph" w:styleId="Revision">
    <w:name w:val="Revision"/>
    <w:hidden/>
    <w:uiPriority w:val="99"/>
    <w:semiHidden/>
    <w:rsid w:val="00CC1E7E"/>
    <w:pPr>
      <w:spacing w:after="0" w:line="240" w:lineRule="auto"/>
    </w:pPr>
  </w:style>
  <w:style w:type="character" w:styleId="Hyperlink">
    <w:name w:val="Hyperlink"/>
    <w:basedOn w:val="DefaultParagraphFont"/>
    <w:uiPriority w:val="99"/>
    <w:unhideWhenUsed/>
    <w:rsid w:val="000562F1"/>
    <w:rPr>
      <w:color w:val="467886" w:themeColor="hyperlink"/>
      <w:u w:val="single"/>
    </w:rPr>
  </w:style>
  <w:style w:type="character" w:styleId="UnresolvedMention">
    <w:name w:val="Unresolved Mention"/>
    <w:basedOn w:val="DefaultParagraphFont"/>
    <w:uiPriority w:val="99"/>
    <w:semiHidden/>
    <w:unhideWhenUsed/>
    <w:rsid w:val="00056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fairwages.gov.gh"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Emelia Ennin</dc:creator>
  <cp:keywords/>
  <dc:description/>
  <cp:lastModifiedBy>Emelia Ennin</cp:lastModifiedBy>
  <cp:revision>5</cp:revision>
  <dcterms:created xsi:type="dcterms:W3CDTF">2025-04-29T15:14:00Z</dcterms:created>
  <dcterms:modified xsi:type="dcterms:W3CDTF">2025-04-29T16:06:00Z</dcterms:modified>
</cp:coreProperties>
</file>